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spacing w:line="360" w:lineRule="auto"/>
        <w:jc w:val="center"/>
        <w:rPr>
          <w:rFonts w:ascii="Times New Roman" w:hAnsi="Times New Roman" w:eastAsia="华文中宋" w:cs="Times New Roman"/>
          <w:sz w:val="36"/>
          <w:szCs w:val="36"/>
        </w:rPr>
      </w:pPr>
    </w:p>
    <w:p>
      <w:pPr>
        <w:spacing w:line="360" w:lineRule="auto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华文中宋" w:cs="Times New Roman"/>
          <w:sz w:val="36"/>
          <w:szCs w:val="36"/>
        </w:rPr>
        <w:t>年度行政事业性国有资产报</w:t>
      </w:r>
      <w:r>
        <w:rPr>
          <w:rFonts w:hint="default" w:ascii="Times New Roman" w:hAnsi="Times New Roman" w:eastAsia="华文中宋" w:cs="Times New Roman"/>
          <w:sz w:val="36"/>
          <w:szCs w:val="36"/>
        </w:rPr>
        <w:t>告</w:t>
      </w:r>
      <w:r>
        <w:rPr>
          <w:rFonts w:ascii="Times New Roman" w:hAnsi="Times New Roman" w:eastAsia="华文中宋" w:cs="Times New Roman"/>
          <w:sz w:val="36"/>
          <w:szCs w:val="36"/>
        </w:rPr>
        <w:t>承诺书模板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（地方财政部门</w:t>
      </w:r>
      <w:r>
        <w:rPr>
          <w:rFonts w:ascii="Times New Roman" w:hAnsi="Times New Roman" w:eastAsia="楷体_GB2312" w:cs="Times New Roman"/>
          <w:sz w:val="32"/>
          <w:szCs w:val="32"/>
        </w:rPr>
        <w:t>/主管部门参考格式）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省财政厅：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为贯彻落实省政府向省人大常委会报告国有资产管理情况制度，按照《行政事业单位国有资产年度报告管理办法》（财资〔</w:t>
      </w:r>
      <w:r>
        <w:rPr>
          <w:rFonts w:ascii="Times New Roman" w:hAnsi="Times New Roman" w:eastAsia="仿宋_GB2312" w:cs="Times New Roman"/>
          <w:sz w:val="32"/>
          <w:szCs w:val="32"/>
        </w:rPr>
        <w:t>2017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号）和《黑龙江省财政厅关于编报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年度行政事业性国有资产报告的通知》（黑财资〔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〕文号）有关要求，我地区（部门）开展了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年度行政事业性国有资产报告编报工作，并对下列事项做出承诺：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本地区（本部门）应纳入编报范围的行政事业单位**个，已全部纳入编报范围，确保“应报尽报”。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.本地区（本部门）对全部行政事业单位资产数据进行了审核，资产报表数据与财务数据、部门决算、</w:t>
      </w:r>
      <w:r>
        <w:rPr>
          <w:rFonts w:ascii="Times New Roman" w:hAnsi="Times New Roman" w:eastAsia="仿宋_GB2312" w:cs="Times New Roman"/>
          <w:sz w:val="32"/>
          <w:szCs w:val="32"/>
        </w:rPr>
        <w:t>政府部门财务报告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国有企业财务会计决算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同口径一致。截至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底，本地区（本部门）</w:t>
      </w:r>
      <w:r>
        <w:rPr>
          <w:rFonts w:ascii="Times New Roman" w:hAnsi="Times New Roman" w:eastAsia="仿宋_GB2312" w:cs="Times New Roman"/>
          <w:sz w:val="32"/>
          <w:szCs w:val="32"/>
        </w:rPr>
        <w:t>资产总额**万元，负债总额**万元，净资产总额**万元。</w:t>
      </w:r>
    </w:p>
    <w:p>
      <w:pPr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承诺人（签字）：</w:t>
      </w:r>
    </w:p>
    <w:p>
      <w:pPr>
        <w:ind w:firstLine="640" w:firstLineChars="200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******单位（公章）</w:t>
      </w:r>
    </w:p>
    <w:p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华文中宋" w:cs="Times New Roman"/>
          <w:sz w:val="36"/>
          <w:szCs w:val="36"/>
        </w:rPr>
        <w:t>年度行政事业性国有资产报</w:t>
      </w:r>
      <w:r>
        <w:rPr>
          <w:rFonts w:hint="default" w:ascii="Times New Roman" w:hAnsi="Times New Roman" w:eastAsia="华文中宋" w:cs="Times New Roman"/>
          <w:sz w:val="36"/>
          <w:szCs w:val="36"/>
        </w:rPr>
        <w:t>告</w:t>
      </w:r>
      <w:r>
        <w:rPr>
          <w:rFonts w:ascii="Times New Roman" w:hAnsi="Times New Roman" w:eastAsia="华文中宋" w:cs="Times New Roman"/>
          <w:sz w:val="36"/>
          <w:szCs w:val="36"/>
        </w:rPr>
        <w:t>承诺书模版</w:t>
      </w: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（行政事业单位参考格式）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省财政厅: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为贯彻落实省政府向省人大常委会报告国有资产管理情况制度，按照《行政事业单位国有资产年度报告管理办法》（财资</w:t>
      </w:r>
      <w:r>
        <w:rPr>
          <w:rFonts w:ascii="Times New Roman" w:hAnsi="Times New Roman" w:eastAsia="仿宋_GB2312" w:cs="Times New Roman"/>
          <w:sz w:val="32"/>
          <w:szCs w:val="32"/>
        </w:rPr>
        <w:t>〔2017〕3号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）和《黑龙江省财政厅关于编报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年度行政事业性国有资产报告的通知》（黑财资〔202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〕文号）有关要求，我单位开展了202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年度行政事业性国有资产报告编报工作，现对下列事项做出承诺：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本单位按照国有资产报告编报要求，将全部国有资产纳入编报范围，不存在账外资产，报送的资产报表数据真实、准确、完整，能够真实准确反映本单位国有资产占有、使用、处置、收入收缴等情况，与实际情况相符，不存在虚报、瞒报、漏报等情形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2.本单位资产报表数据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与财务数据、部门决算、</w:t>
      </w:r>
      <w:r>
        <w:rPr>
          <w:rFonts w:ascii="Times New Roman" w:hAnsi="Times New Roman" w:eastAsia="仿宋_GB2312" w:cs="Times New Roman"/>
          <w:sz w:val="32"/>
          <w:szCs w:val="32"/>
        </w:rPr>
        <w:t>政府部门财务报告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国有企业财务会计决算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同口径一致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截至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底，</w:t>
      </w:r>
      <w:r>
        <w:rPr>
          <w:rFonts w:ascii="Times New Roman" w:hAnsi="Times New Roman" w:eastAsia="仿宋_GB2312" w:cs="Times New Roman"/>
          <w:sz w:val="32"/>
          <w:szCs w:val="32"/>
        </w:rPr>
        <w:t>资产总额**万元，负债总额**万元，净资产总额**万元。</w:t>
      </w:r>
    </w:p>
    <w:p>
      <w:pPr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5120" w:firstLineChars="1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承诺人（签字）：</w:t>
      </w:r>
    </w:p>
    <w:p>
      <w:pPr>
        <w:ind w:firstLine="5120" w:firstLineChars="1600"/>
        <w:jc w:val="left"/>
      </w:pPr>
      <w:r>
        <w:rPr>
          <w:rFonts w:hint="default" w:ascii="Times New Roman" w:hAnsi="Times New Roman" w:eastAsia="仿宋_GB2312" w:cs="Times New Roman"/>
          <w:sz w:val="32"/>
          <w:szCs w:val="32"/>
        </w:rPr>
        <w:t>*******单位（公章）</w:t>
      </w:r>
      <w:bookmarkStart w:id="0" w:name="_GoBack"/>
      <w:bookmarkEnd w:id="0"/>
    </w:p>
    <w:sectPr>
      <w:footerReference r:id="rId3" w:type="default"/>
      <w:pgSz w:w="11906" w:h="16838"/>
      <w:pgMar w:top="2268" w:right="1418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3826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9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2023-09-07T07:24:30Z</dcterms:created>
  <dc:creator>admin</dc:creator>
  <cp:lastModifiedBy>高迪</cp:lastModifiedBy>
  <dcterms:modified xsi:type="dcterms:W3CDTF">2023-09-07T07:25:14Z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8E9DEB1DDD91404AB68C20388FE7F17D</vt:lpwstr>
  </property>
</Properties>
</file>