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76" w:rsidRDefault="002F3F76">
      <w:pPr>
        <w:spacing w:line="360" w:lineRule="auto"/>
        <w:jc w:val="center"/>
        <w:rPr>
          <w:rFonts w:ascii="方正小标宋简体" w:eastAsia="方正小标宋简体" w:hAnsi="方正小标宋简体" w:cs="方正小标宋简体"/>
          <w:sz w:val="44"/>
          <w:szCs w:val="44"/>
        </w:rPr>
      </w:pPr>
    </w:p>
    <w:p w:rsidR="002F3F76" w:rsidRDefault="00E7751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财政票据销毁</w:t>
      </w:r>
      <w:r w:rsidR="005149BF" w:rsidRPr="005149BF">
        <w:rPr>
          <w:rFonts w:ascii="方正小标宋简体" w:eastAsia="方正小标宋简体" w:hAnsi="方正小标宋简体" w:cs="方正小标宋简体" w:hint="eastAsia"/>
          <w:sz w:val="44"/>
          <w:szCs w:val="44"/>
        </w:rPr>
        <w:t>办事</w:t>
      </w:r>
      <w:r>
        <w:rPr>
          <w:rFonts w:ascii="方正小标宋简体" w:eastAsia="方正小标宋简体" w:hAnsi="方正小标宋简体" w:cs="方正小标宋简体" w:hint="eastAsia"/>
          <w:sz w:val="44"/>
          <w:szCs w:val="44"/>
        </w:rPr>
        <w:t>指南</w:t>
      </w:r>
    </w:p>
    <w:p w:rsidR="002F3F76" w:rsidRDefault="002F3F76">
      <w:pPr>
        <w:spacing w:line="360" w:lineRule="auto"/>
        <w:rPr>
          <w:rFonts w:ascii="仿宋_GB2312" w:eastAsia="仿宋_GB2312" w:hAnsi="仿宋_GB2312" w:cs="仿宋_GB2312"/>
          <w:sz w:val="32"/>
          <w:szCs w:val="32"/>
        </w:rPr>
      </w:pPr>
    </w:p>
    <w:p w:rsidR="002F3F76" w:rsidRDefault="00E7751F">
      <w:pPr>
        <w:adjustRightInd w:val="0"/>
        <w:snapToGrid w:val="0"/>
        <w:spacing w:line="360" w:lineRule="auto"/>
        <w:ind w:firstLine="640"/>
        <w:rPr>
          <w:rFonts w:ascii="黑体" w:eastAsia="黑体" w:hAnsi="黑体" w:cs="黑体"/>
          <w:sz w:val="32"/>
          <w:szCs w:val="32"/>
        </w:rPr>
      </w:pPr>
      <w:r>
        <w:rPr>
          <w:rFonts w:ascii="黑体" w:eastAsia="黑体" w:hAnsi="黑体" w:cs="黑体" w:hint="eastAsia"/>
          <w:sz w:val="32"/>
          <w:szCs w:val="32"/>
        </w:rPr>
        <w:t>一、财政纸质票据</w:t>
      </w:r>
      <w:r w:rsidR="00644F22">
        <w:rPr>
          <w:rFonts w:ascii="黑体" w:eastAsia="黑体" w:hAnsi="黑体" w:cs="黑体" w:hint="eastAsia"/>
          <w:sz w:val="32"/>
          <w:szCs w:val="32"/>
        </w:rPr>
        <w:t>销毁流程</w:t>
      </w:r>
    </w:p>
    <w:p w:rsidR="002F3F76" w:rsidRDefault="00E7751F">
      <w:pPr>
        <w:adjustRightInd w:val="0"/>
        <w:snapToGrid w:val="0"/>
        <w:spacing w:line="360" w:lineRule="auto"/>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（一）系统销毁库存调整</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在财政票据管理系统中对拟申报销毁的财政纸质票据进行销毁库存调整操作，具体操作流程：登陆系统</w:t>
      </w:r>
      <w:r>
        <w:rPr>
          <w:rFonts w:ascii="Times New Roman" w:eastAsia="仿宋_GB2312" w:hAnsi="Times New Roman" w:cstheme="minorBidi" w:hint="eastAsia"/>
          <w:sz w:val="32"/>
          <w:szCs w:val="32"/>
        </w:rPr>
        <w:t>→点“基础信息”→点“</w:t>
      </w:r>
      <w:r w:rsidR="008073EE">
        <w:rPr>
          <w:rFonts w:ascii="Times New Roman" w:eastAsia="仿宋_GB2312" w:hAnsi="Times New Roman" w:hint="eastAsia"/>
          <w:sz w:val="32"/>
          <w:szCs w:val="32"/>
        </w:rPr>
        <w:t>销毁</w:t>
      </w:r>
      <w:r>
        <w:rPr>
          <w:rFonts w:ascii="Times New Roman" w:eastAsia="仿宋_GB2312" w:hAnsi="Times New Roman" w:hint="eastAsia"/>
          <w:sz w:val="32"/>
          <w:szCs w:val="32"/>
        </w:rPr>
        <w:t>库存调整</w:t>
      </w:r>
      <w:r>
        <w:rPr>
          <w:rFonts w:ascii="Times New Roman" w:eastAsia="仿宋_GB2312" w:hAnsi="Times New Roman" w:cstheme="minorBidi" w:hint="eastAsia"/>
          <w:sz w:val="32"/>
          <w:szCs w:val="32"/>
        </w:rPr>
        <w:t>”→点“新建流程”，打开页面后按照栏次填列</w:t>
      </w:r>
      <w:r>
        <w:rPr>
          <w:rFonts w:ascii="Times New Roman" w:eastAsia="仿宋_GB2312" w:hAnsi="Times New Roman" w:hint="eastAsia"/>
          <w:sz w:val="32"/>
          <w:szCs w:val="32"/>
        </w:rPr>
        <w:t>拟申报销毁票据的</w:t>
      </w:r>
      <w:r>
        <w:rPr>
          <w:rFonts w:ascii="Times New Roman" w:eastAsia="仿宋_GB2312" w:hAnsi="Times New Roman" w:cstheme="minorBidi" w:hint="eastAsia"/>
          <w:sz w:val="32"/>
          <w:szCs w:val="32"/>
        </w:rPr>
        <w:t>详细信息，核对无误后点“保存”按钮</w:t>
      </w:r>
      <w:bookmarkStart w:id="0" w:name="_GoBack"/>
      <w:bookmarkEnd w:id="0"/>
      <w:r>
        <w:rPr>
          <w:rFonts w:ascii="Times New Roman" w:eastAsia="仿宋_GB2312" w:hAnsi="Times New Roman" w:cstheme="minorBidi" w:hint="eastAsia"/>
          <w:sz w:val="32"/>
          <w:szCs w:val="32"/>
        </w:rPr>
        <w:t>。</w:t>
      </w:r>
    </w:p>
    <w:p w:rsidR="002F3F76" w:rsidRDefault="00E7751F">
      <w:pPr>
        <w:adjustRightInd w:val="0"/>
        <w:snapToGrid w:val="0"/>
        <w:spacing w:line="360" w:lineRule="auto"/>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（二）纸质票据实物销毁</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填报《黑龙江省财政票据销毁申请表》（详见附件</w:t>
      </w:r>
      <w:r>
        <w:rPr>
          <w:rFonts w:ascii="Times New Roman" w:eastAsia="仿宋_GB2312" w:hAnsi="Times New Roman" w:hint="eastAsia"/>
          <w:sz w:val="32"/>
          <w:szCs w:val="32"/>
        </w:rPr>
        <w:t>7</w:t>
      </w:r>
      <w:r>
        <w:rPr>
          <w:rFonts w:ascii="Times New Roman" w:eastAsia="仿宋_GB2312" w:hAnsi="Times New Roman" w:hint="eastAsia"/>
          <w:sz w:val="32"/>
          <w:szCs w:val="32"/>
        </w:rPr>
        <w:t>，一式两份，单位负责人、经办人签字，加盖公章）后，区分需要销毁的财政纸质票据数量，分别按照以下三种模式进行销毁：</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集中销毁：</w:t>
      </w:r>
      <w:r>
        <w:rPr>
          <w:rFonts w:ascii="Times New Roman" w:eastAsia="仿宋_GB2312" w:hAnsi="Times New Roman" w:hint="eastAsia"/>
          <w:sz w:val="32"/>
          <w:szCs w:val="32"/>
        </w:rPr>
        <w:t>销毁数量特别大的单位，审核无误后，按省财政票据中心通知到指定地点销毁。</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上门销毁：</w:t>
      </w:r>
      <w:r>
        <w:rPr>
          <w:rFonts w:ascii="Times New Roman" w:eastAsia="仿宋_GB2312" w:hAnsi="Times New Roman" w:hint="eastAsia"/>
          <w:sz w:val="32"/>
          <w:szCs w:val="32"/>
        </w:rPr>
        <w:t>销毁数量较大的单位，由省财政票据中心派出监销人员到单位上门审核，无误后监督销毁。</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当场销毁：</w:t>
      </w:r>
      <w:r>
        <w:rPr>
          <w:rFonts w:ascii="Times New Roman" w:eastAsia="仿宋_GB2312" w:hAnsi="Times New Roman" w:hint="eastAsia"/>
          <w:sz w:val="32"/>
          <w:szCs w:val="32"/>
        </w:rPr>
        <w:t>销毁数量较少的单位，携带《黑龙江省财政票据销毁申请表》和需要销毁的财政纸质票据，到省财政票据中心当场销毁。</w:t>
      </w:r>
      <w:r>
        <w:rPr>
          <w:rFonts w:ascii="Times New Roman" w:eastAsia="仿宋_GB2312" w:hAnsi="Times New Roman" w:hint="eastAsia"/>
          <w:sz w:val="32"/>
          <w:szCs w:val="32"/>
        </w:rPr>
        <w:t xml:space="preserve"> </w:t>
      </w:r>
    </w:p>
    <w:p w:rsidR="002F3F76" w:rsidRDefault="00E7751F">
      <w:pPr>
        <w:adjustRightInd w:val="0"/>
        <w:snapToGrid w:val="0"/>
        <w:spacing w:line="360" w:lineRule="auto"/>
        <w:ind w:firstLine="640"/>
        <w:rPr>
          <w:rFonts w:ascii="黑体" w:eastAsia="黑体" w:hAnsi="黑体" w:cs="黑体"/>
          <w:sz w:val="32"/>
          <w:szCs w:val="32"/>
        </w:rPr>
      </w:pPr>
      <w:r>
        <w:rPr>
          <w:rFonts w:ascii="黑体" w:eastAsia="黑体" w:hAnsi="黑体" w:cs="黑体" w:hint="eastAsia"/>
          <w:sz w:val="32"/>
          <w:szCs w:val="32"/>
        </w:rPr>
        <w:lastRenderedPageBreak/>
        <w:t>二、财政电子票据库存作废</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财政电子票据有年度限制，每年年度结束时，由系统自动将本年度所有未使用的电子票据进行库存作废，不需要人工操作。</w:t>
      </w:r>
    </w:p>
    <w:p w:rsidR="002F3F76" w:rsidRDefault="002F3F76">
      <w:pPr>
        <w:adjustRightInd w:val="0"/>
        <w:snapToGrid w:val="0"/>
        <w:spacing w:line="360" w:lineRule="auto"/>
        <w:ind w:firstLine="640"/>
        <w:rPr>
          <w:rFonts w:ascii="Times New Roman" w:eastAsia="仿宋_GB2312" w:hAnsi="Times New Roman"/>
          <w:sz w:val="32"/>
          <w:szCs w:val="32"/>
        </w:rPr>
      </w:pP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系</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人：单</w:t>
      </w:r>
      <w:r w:rsidR="00987E0F">
        <w:rPr>
          <w:rFonts w:ascii="Times New Roman" w:eastAsia="仿宋_GB2312" w:hAnsi="Times New Roman" w:hint="eastAsia"/>
          <w:sz w:val="32"/>
          <w:szCs w:val="32"/>
        </w:rPr>
        <w:t xml:space="preserve">  </w:t>
      </w:r>
      <w:r>
        <w:rPr>
          <w:rFonts w:ascii="Times New Roman" w:eastAsia="仿宋_GB2312" w:hAnsi="Times New Roman" w:hint="eastAsia"/>
          <w:sz w:val="32"/>
          <w:szCs w:val="32"/>
        </w:rPr>
        <w:t>鹏</w:t>
      </w:r>
      <w:r>
        <w:rPr>
          <w:rFonts w:ascii="Times New Roman" w:eastAsia="仿宋_GB2312" w:hAnsi="Times New Roman" w:hint="eastAsia"/>
          <w:sz w:val="32"/>
          <w:szCs w:val="32"/>
        </w:rPr>
        <w:t xml:space="preserve">   </w:t>
      </w:r>
    </w:p>
    <w:p w:rsidR="002F3F76" w:rsidRDefault="00E7751F">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0451-53664041</w:t>
      </w:r>
    </w:p>
    <w:sectPr w:rsidR="002F3F76" w:rsidSect="002F3F76">
      <w:footerReference w:type="default" r:id="rId7"/>
      <w:pgSz w:w="11906" w:h="16838"/>
      <w:pgMar w:top="1440" w:right="1800" w:bottom="1440"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0E" w:rsidRDefault="00EB6E0E" w:rsidP="002F3F76">
      <w:r>
        <w:separator/>
      </w:r>
    </w:p>
  </w:endnote>
  <w:endnote w:type="continuationSeparator" w:id="1">
    <w:p w:rsidR="00EB6E0E" w:rsidRDefault="00EB6E0E" w:rsidP="002F3F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76" w:rsidRDefault="0042512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F3F76" w:rsidRDefault="00425126">
                <w:pPr>
                  <w:snapToGrid w:val="0"/>
                  <w:rPr>
                    <w:sz w:val="18"/>
                  </w:rPr>
                </w:pPr>
                <w:r>
                  <w:rPr>
                    <w:rFonts w:hint="eastAsia"/>
                    <w:sz w:val="18"/>
                  </w:rPr>
                  <w:fldChar w:fldCharType="begin"/>
                </w:r>
                <w:r w:rsidR="00E7751F">
                  <w:rPr>
                    <w:rFonts w:hint="eastAsia"/>
                    <w:sz w:val="18"/>
                  </w:rPr>
                  <w:instrText xml:space="preserve"> PAGE  \* MERGEFORMAT </w:instrText>
                </w:r>
                <w:r>
                  <w:rPr>
                    <w:rFonts w:hint="eastAsia"/>
                    <w:sz w:val="18"/>
                  </w:rPr>
                  <w:fldChar w:fldCharType="separate"/>
                </w:r>
                <w:r w:rsidR="00644F2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0E" w:rsidRDefault="00EB6E0E" w:rsidP="002F3F76">
      <w:r>
        <w:separator/>
      </w:r>
    </w:p>
  </w:footnote>
  <w:footnote w:type="continuationSeparator" w:id="1">
    <w:p w:rsidR="00EB6E0E" w:rsidRDefault="00EB6E0E" w:rsidP="002F3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864A1E"/>
    <w:rsid w:val="002B734B"/>
    <w:rsid w:val="002F3F76"/>
    <w:rsid w:val="00425126"/>
    <w:rsid w:val="005149BF"/>
    <w:rsid w:val="00644F22"/>
    <w:rsid w:val="008073EE"/>
    <w:rsid w:val="008A30D3"/>
    <w:rsid w:val="009814CD"/>
    <w:rsid w:val="00984DE4"/>
    <w:rsid w:val="00987E0F"/>
    <w:rsid w:val="00E7751F"/>
    <w:rsid w:val="00EB6E0E"/>
    <w:rsid w:val="013D73F8"/>
    <w:rsid w:val="076D707E"/>
    <w:rsid w:val="08054CB2"/>
    <w:rsid w:val="0B3325B4"/>
    <w:rsid w:val="0CFD4C45"/>
    <w:rsid w:val="0EA04B58"/>
    <w:rsid w:val="10141508"/>
    <w:rsid w:val="123434FD"/>
    <w:rsid w:val="13491931"/>
    <w:rsid w:val="14B62BFC"/>
    <w:rsid w:val="17511850"/>
    <w:rsid w:val="19625F65"/>
    <w:rsid w:val="1C8142C3"/>
    <w:rsid w:val="1F1D7C4F"/>
    <w:rsid w:val="22560341"/>
    <w:rsid w:val="226D037E"/>
    <w:rsid w:val="246B529A"/>
    <w:rsid w:val="25FB0435"/>
    <w:rsid w:val="268978DA"/>
    <w:rsid w:val="27B77168"/>
    <w:rsid w:val="2AB04EFE"/>
    <w:rsid w:val="2B875656"/>
    <w:rsid w:val="3433556C"/>
    <w:rsid w:val="34B80844"/>
    <w:rsid w:val="375272EA"/>
    <w:rsid w:val="3AC26D6E"/>
    <w:rsid w:val="3DFB6B86"/>
    <w:rsid w:val="3F2323B4"/>
    <w:rsid w:val="40580404"/>
    <w:rsid w:val="42141D88"/>
    <w:rsid w:val="430E5AFB"/>
    <w:rsid w:val="48B11C3C"/>
    <w:rsid w:val="4AFE2BB7"/>
    <w:rsid w:val="4F38594A"/>
    <w:rsid w:val="514B6037"/>
    <w:rsid w:val="54982C02"/>
    <w:rsid w:val="55BD2C5B"/>
    <w:rsid w:val="588C1AD2"/>
    <w:rsid w:val="5E7133FA"/>
    <w:rsid w:val="5F9D5D82"/>
    <w:rsid w:val="6153227D"/>
    <w:rsid w:val="630B2288"/>
    <w:rsid w:val="632C4856"/>
    <w:rsid w:val="6B2D2018"/>
    <w:rsid w:val="6DF82DBF"/>
    <w:rsid w:val="6EFE0E10"/>
    <w:rsid w:val="6F0D6364"/>
    <w:rsid w:val="7095235C"/>
    <w:rsid w:val="780931C1"/>
    <w:rsid w:val="78D726F5"/>
    <w:rsid w:val="7A361EF8"/>
    <w:rsid w:val="7B131E4A"/>
    <w:rsid w:val="7B7815AA"/>
    <w:rsid w:val="7DB76B9D"/>
    <w:rsid w:val="7F864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F7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3F76"/>
    <w:pPr>
      <w:tabs>
        <w:tab w:val="center" w:pos="4153"/>
        <w:tab w:val="right" w:pos="8306"/>
      </w:tabs>
      <w:snapToGrid w:val="0"/>
      <w:jc w:val="left"/>
    </w:pPr>
    <w:rPr>
      <w:sz w:val="18"/>
    </w:rPr>
  </w:style>
  <w:style w:type="paragraph" w:styleId="a4">
    <w:name w:val="header"/>
    <w:basedOn w:val="a"/>
    <w:qFormat/>
    <w:rsid w:val="002F3F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F3F76"/>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422</Characters>
  <Application>Microsoft Office Word</Application>
  <DocSecurity>0</DocSecurity>
  <Lines>3</Lines>
  <Paragraphs>1</Paragraphs>
  <ScaleCrop>false</ScaleCrop>
  <Company>P R C</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dc:creator>
  <cp:lastModifiedBy>Windows User</cp:lastModifiedBy>
  <cp:revision>5</cp:revision>
  <dcterms:created xsi:type="dcterms:W3CDTF">2023-03-03T07:46:00Z</dcterms:created>
  <dcterms:modified xsi:type="dcterms:W3CDTF">2023-03-15T02:00:00Z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